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E" w:rsidRDefault="00624A7E" w:rsidP="00624A7E">
      <w:pPr>
        <w:ind w:left="9072" w:firstLine="1296"/>
      </w:pPr>
      <w:r w:rsidRPr="00502BC0">
        <w:t xml:space="preserve">PATVIRTINTA </w:t>
      </w:r>
    </w:p>
    <w:p w:rsidR="00624A7E" w:rsidRDefault="00624A7E" w:rsidP="00624A7E">
      <w:pPr>
        <w:ind w:left="9072" w:firstLine="1296"/>
      </w:pPr>
      <w:r>
        <w:t xml:space="preserve">Skaudvilės gimnazijos </w:t>
      </w:r>
    </w:p>
    <w:p w:rsidR="00624A7E" w:rsidRDefault="00624A7E" w:rsidP="00624A7E">
      <w:pPr>
        <w:ind w:left="9072" w:firstLine="1296"/>
      </w:pPr>
      <w:r>
        <w:t>direktoriaus 201</w:t>
      </w:r>
      <w:r w:rsidR="00321F9E">
        <w:t>8</w:t>
      </w:r>
      <w:r>
        <w:t xml:space="preserve"> m. kovo 15 d.</w:t>
      </w:r>
    </w:p>
    <w:p w:rsidR="00624A7E" w:rsidRDefault="00624A7E" w:rsidP="00457385">
      <w:pPr>
        <w:ind w:left="9072" w:firstLine="1296"/>
      </w:pPr>
      <w:r>
        <w:t xml:space="preserve">įsakymu Nr. V – </w:t>
      </w:r>
      <w:r w:rsidR="00F05DCD">
        <w:t xml:space="preserve">75 </w:t>
      </w:r>
    </w:p>
    <w:p w:rsidR="00457385" w:rsidRPr="00457385" w:rsidRDefault="00457385" w:rsidP="00457385">
      <w:pPr>
        <w:ind w:left="9072" w:firstLine="1296"/>
      </w:pPr>
    </w:p>
    <w:p w:rsidR="00624A7E" w:rsidRPr="00D0125F" w:rsidRDefault="00624A7E" w:rsidP="00624A7E">
      <w:pPr>
        <w:jc w:val="center"/>
        <w:rPr>
          <w:b/>
        </w:rPr>
      </w:pPr>
      <w:r w:rsidRPr="00D0125F">
        <w:rPr>
          <w:b/>
        </w:rPr>
        <w:t>TAURAGĖS R.SKAUDVILĖS GIMNAZIJA</w:t>
      </w:r>
    </w:p>
    <w:p w:rsidR="00624A7E" w:rsidRDefault="00624A7E" w:rsidP="00624A7E"/>
    <w:p w:rsidR="00624A7E" w:rsidRPr="00B31C73" w:rsidRDefault="00321F9E" w:rsidP="00624A7E">
      <w:pPr>
        <w:pStyle w:val="Antrat1"/>
        <w:spacing w:before="120" w:after="0" w:line="288" w:lineRule="auto"/>
        <w:rPr>
          <w:b/>
          <w:bCs/>
        </w:rPr>
      </w:pPr>
      <w:r>
        <w:rPr>
          <w:b/>
          <w:bCs/>
          <w:color w:val="000000"/>
          <w:spacing w:val="-1"/>
        </w:rPr>
        <w:t>2018</w:t>
      </w:r>
      <w:r w:rsidR="00624A7E" w:rsidRPr="00B31C73">
        <w:rPr>
          <w:b/>
          <w:bCs/>
          <w:color w:val="000000"/>
          <w:spacing w:val="-1"/>
        </w:rPr>
        <w:t xml:space="preserve"> m</w:t>
      </w:r>
      <w:r w:rsidR="00624A7E" w:rsidRPr="00B31C73">
        <w:rPr>
          <w:color w:val="000000"/>
          <w:spacing w:val="-1"/>
        </w:rPr>
        <w:t xml:space="preserve">. </w:t>
      </w:r>
      <w:r w:rsidR="00624A7E" w:rsidRPr="00B31C73">
        <w:rPr>
          <w:b/>
          <w:bCs/>
        </w:rPr>
        <w:t>viešųjų pirkimų planas</w:t>
      </w:r>
      <w:r w:rsidR="00624A7E">
        <w:rPr>
          <w:b/>
          <w:bCs/>
        </w:rPr>
        <w:t xml:space="preserve"> (PROJEKTAS)</w:t>
      </w:r>
    </w:p>
    <w:p w:rsidR="00624A7E" w:rsidRDefault="00624A7E" w:rsidP="00624A7E">
      <w:pPr>
        <w:spacing w:before="120" w:line="288" w:lineRule="auto"/>
        <w:jc w:val="both"/>
        <w:rPr>
          <w:sz w:val="22"/>
          <w:szCs w:val="22"/>
        </w:rPr>
      </w:pPr>
    </w:p>
    <w:p w:rsidR="00457385" w:rsidRPr="00126903" w:rsidRDefault="00457385" w:rsidP="00624A7E">
      <w:pPr>
        <w:spacing w:before="120" w:line="288" w:lineRule="auto"/>
        <w:jc w:val="both"/>
        <w:rPr>
          <w:sz w:val="22"/>
          <w:szCs w:val="22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618"/>
        <w:gridCol w:w="1985"/>
        <w:gridCol w:w="2304"/>
        <w:gridCol w:w="1275"/>
      </w:tblGrid>
      <w:tr w:rsidR="00624A7E" w:rsidRPr="00126903" w:rsidTr="00EB1A6D">
        <w:trPr>
          <w:cantSplit/>
        </w:trPr>
        <w:tc>
          <w:tcPr>
            <w:tcW w:w="675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Eil.</w:t>
            </w:r>
          </w:p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kodas pagal Bendrąjį viešųjų pirkimų žodyną (BVPŽ)</w:t>
            </w:r>
          </w:p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 xml:space="preserve">ir paslaugų kategorija </w:t>
            </w:r>
          </w:p>
        </w:tc>
        <w:tc>
          <w:tcPr>
            <w:tcW w:w="3066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624A7E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 xml:space="preserve">Planuojama viešojo pirkimo vertė </w:t>
            </w:r>
            <w:r>
              <w:rPr>
                <w:sz w:val="22"/>
                <w:szCs w:val="22"/>
              </w:rPr>
              <w:t>(Eur</w:t>
            </w:r>
            <w:r w:rsidRPr="00126903">
              <w:rPr>
                <w:sz w:val="22"/>
                <w:szCs w:val="22"/>
              </w:rPr>
              <w:t>)</w:t>
            </w:r>
          </w:p>
          <w:p w:rsidR="00624A7E" w:rsidRPr="00126903" w:rsidRDefault="00624A7E" w:rsidP="00EB1A6D">
            <w:pPr>
              <w:jc w:val="center"/>
            </w:pPr>
            <w:r>
              <w:rPr>
                <w:sz w:val="22"/>
                <w:szCs w:val="22"/>
              </w:rPr>
              <w:t>(su pridėtinės vertės mokesčiu)</w:t>
            </w:r>
          </w:p>
        </w:tc>
        <w:tc>
          <w:tcPr>
            <w:tcW w:w="1618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985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304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Pastabos</w:t>
            </w:r>
          </w:p>
        </w:tc>
      </w:tr>
      <w:tr w:rsidR="00624A7E" w:rsidRPr="00126903" w:rsidTr="00EB1A6D">
        <w:trPr>
          <w:cantSplit/>
        </w:trPr>
        <w:tc>
          <w:tcPr>
            <w:tcW w:w="675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1</w:t>
            </w:r>
          </w:p>
        </w:tc>
        <w:tc>
          <w:tcPr>
            <w:tcW w:w="2127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2</w:t>
            </w:r>
          </w:p>
        </w:tc>
        <w:tc>
          <w:tcPr>
            <w:tcW w:w="3066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3</w:t>
            </w:r>
          </w:p>
        </w:tc>
        <w:tc>
          <w:tcPr>
            <w:tcW w:w="1800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4</w:t>
            </w:r>
          </w:p>
        </w:tc>
        <w:tc>
          <w:tcPr>
            <w:tcW w:w="1618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5</w:t>
            </w:r>
          </w:p>
        </w:tc>
        <w:tc>
          <w:tcPr>
            <w:tcW w:w="1985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6</w:t>
            </w:r>
          </w:p>
        </w:tc>
        <w:tc>
          <w:tcPr>
            <w:tcW w:w="2304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7</w:t>
            </w:r>
          </w:p>
        </w:tc>
        <w:tc>
          <w:tcPr>
            <w:tcW w:w="1275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8</w:t>
            </w:r>
          </w:p>
        </w:tc>
      </w:tr>
      <w:tr w:rsidR="00624A7E" w:rsidRPr="00126903" w:rsidTr="00EB1A6D"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 w:rsidRPr="0012690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22111000-1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Vadovėliai</w:t>
            </w:r>
          </w:p>
        </w:tc>
        <w:tc>
          <w:tcPr>
            <w:tcW w:w="1800" w:type="dxa"/>
          </w:tcPr>
          <w:p w:rsidR="00624A7E" w:rsidRDefault="00624A7E" w:rsidP="00321F9E">
            <w:pPr>
              <w:spacing w:before="120" w:line="288" w:lineRule="auto"/>
              <w:jc w:val="center"/>
            </w:pPr>
            <w:r>
              <w:t>5</w:t>
            </w:r>
            <w:r w:rsidR="00321F9E">
              <w:t>0</w:t>
            </w:r>
            <w:r>
              <w:t>00</w:t>
            </w:r>
          </w:p>
        </w:tc>
        <w:tc>
          <w:tcPr>
            <w:tcW w:w="1618" w:type="dxa"/>
          </w:tcPr>
          <w:p w:rsidR="00624A7E" w:rsidRDefault="00F05DCD" w:rsidP="00F05DC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Neskelbiama a</w:t>
            </w:r>
            <w:r w:rsidR="00624A7E">
              <w:rPr>
                <w:sz w:val="22"/>
                <w:szCs w:val="22"/>
              </w:rPr>
              <w:t>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Pr="00126903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24A7E" w:rsidRPr="00126903" w:rsidRDefault="00624A7E" w:rsidP="00DF7EBB">
            <w:pPr>
              <w:spacing w:before="120" w:line="288" w:lineRule="auto"/>
            </w:pPr>
            <w:r>
              <w:t>80000000-4</w:t>
            </w:r>
          </w:p>
        </w:tc>
        <w:tc>
          <w:tcPr>
            <w:tcW w:w="3066" w:type="dxa"/>
          </w:tcPr>
          <w:p w:rsidR="00624A7E" w:rsidRPr="00126903" w:rsidRDefault="00624A7E" w:rsidP="00DF7EBB">
            <w:pPr>
              <w:spacing w:before="120" w:line="288" w:lineRule="auto"/>
            </w:pPr>
            <w:r>
              <w:t xml:space="preserve">Mokomieji seminarai </w:t>
            </w:r>
          </w:p>
        </w:tc>
        <w:tc>
          <w:tcPr>
            <w:tcW w:w="1800" w:type="dxa"/>
          </w:tcPr>
          <w:p w:rsidR="00624A7E" w:rsidRPr="00C00600" w:rsidRDefault="00624A7E" w:rsidP="00DF7EBB">
            <w:pPr>
              <w:spacing w:before="120" w:line="288" w:lineRule="auto"/>
              <w:jc w:val="center"/>
            </w:pPr>
            <w:r>
              <w:t>1100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39162100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Mokymo priemonės</w:t>
            </w:r>
          </w:p>
        </w:tc>
        <w:tc>
          <w:tcPr>
            <w:tcW w:w="1800" w:type="dxa"/>
          </w:tcPr>
          <w:p w:rsidR="00624A7E" w:rsidRPr="00126903" w:rsidRDefault="00321F9E" w:rsidP="00321F9E">
            <w:pPr>
              <w:spacing w:before="120" w:line="288" w:lineRule="auto"/>
              <w:jc w:val="center"/>
            </w:pPr>
            <w:r>
              <w:t>20</w:t>
            </w:r>
            <w:r w:rsidR="00A04A83">
              <w:t>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63500000-4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Mokinių edukacinės kelionės</w:t>
            </w:r>
          </w:p>
        </w:tc>
        <w:tc>
          <w:tcPr>
            <w:tcW w:w="1800" w:type="dxa"/>
          </w:tcPr>
          <w:p w:rsidR="00624A7E" w:rsidRPr="00126903" w:rsidRDefault="00F05DCD" w:rsidP="00DF7EBB">
            <w:pPr>
              <w:spacing w:before="120" w:line="288" w:lineRule="auto"/>
              <w:jc w:val="center"/>
            </w:pPr>
            <w:r>
              <w:t>500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30200000-1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Kompiuterinė įranga ir reikmenys</w:t>
            </w:r>
          </w:p>
        </w:tc>
        <w:tc>
          <w:tcPr>
            <w:tcW w:w="1800" w:type="dxa"/>
          </w:tcPr>
          <w:p w:rsidR="00624A7E" w:rsidRDefault="00F05DCD" w:rsidP="00DF7EBB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30192000-1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Kanceliarinės prekės</w:t>
            </w:r>
          </w:p>
        </w:tc>
        <w:tc>
          <w:tcPr>
            <w:tcW w:w="1800" w:type="dxa"/>
          </w:tcPr>
          <w:p w:rsidR="00624A7E" w:rsidRPr="00126903" w:rsidRDefault="00F05DCD" w:rsidP="00F11A01">
            <w:pPr>
              <w:spacing w:before="120" w:line="288" w:lineRule="auto"/>
              <w:jc w:val="center"/>
            </w:pPr>
            <w:r>
              <w:t>1400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24A7E" w:rsidRDefault="00624A7E" w:rsidP="00F11A01">
            <w:pPr>
              <w:spacing w:before="120" w:line="288" w:lineRule="auto"/>
            </w:pPr>
            <w:r>
              <w:t>30197630-1</w:t>
            </w:r>
          </w:p>
        </w:tc>
        <w:tc>
          <w:tcPr>
            <w:tcW w:w="3066" w:type="dxa"/>
          </w:tcPr>
          <w:p w:rsidR="00624A7E" w:rsidRDefault="00624A7E" w:rsidP="00F11A01">
            <w:pPr>
              <w:spacing w:before="120" w:line="288" w:lineRule="auto"/>
            </w:pPr>
            <w:r>
              <w:t>Popierius spausdintuvams</w:t>
            </w:r>
          </w:p>
        </w:tc>
        <w:tc>
          <w:tcPr>
            <w:tcW w:w="1800" w:type="dxa"/>
          </w:tcPr>
          <w:p w:rsidR="00624A7E" w:rsidRDefault="00457385" w:rsidP="00F11A01">
            <w:pPr>
              <w:spacing w:before="120" w:line="288" w:lineRule="auto"/>
              <w:jc w:val="center"/>
            </w:pPr>
            <w:r>
              <w:t>6</w:t>
            </w:r>
            <w:r w:rsidR="00624A7E">
              <w:t>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Pr="00480AE6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44500000-5</w:t>
            </w:r>
          </w:p>
        </w:tc>
        <w:tc>
          <w:tcPr>
            <w:tcW w:w="3066" w:type="dxa"/>
          </w:tcPr>
          <w:p w:rsidR="00624A7E" w:rsidRPr="00126903" w:rsidRDefault="00624A7E" w:rsidP="00F05DCD">
            <w:pPr>
              <w:spacing w:before="120" w:line="288" w:lineRule="auto"/>
            </w:pPr>
            <w:r>
              <w:t>Įrankiai, raktai, vyriai, tvirtinimo detalės</w:t>
            </w:r>
          </w:p>
        </w:tc>
        <w:tc>
          <w:tcPr>
            <w:tcW w:w="1800" w:type="dxa"/>
          </w:tcPr>
          <w:p w:rsidR="00624A7E" w:rsidRPr="00126903" w:rsidRDefault="00F05DCD" w:rsidP="00F11A01">
            <w:pPr>
              <w:spacing w:before="120" w:line="288" w:lineRule="auto"/>
              <w:jc w:val="center"/>
            </w:pPr>
            <w:r>
              <w:t>1500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44100000-1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Statybinės medžiagos(dažai glaistas, tinkas ir kt.)</w:t>
            </w:r>
          </w:p>
        </w:tc>
        <w:tc>
          <w:tcPr>
            <w:tcW w:w="1800" w:type="dxa"/>
          </w:tcPr>
          <w:p w:rsidR="00624A7E" w:rsidRPr="00126903" w:rsidRDefault="00321F9E" w:rsidP="00F11A01">
            <w:pPr>
              <w:spacing w:before="120" w:line="288" w:lineRule="auto"/>
              <w:jc w:val="center"/>
            </w:pPr>
            <w:r>
              <w:t>4</w:t>
            </w:r>
            <w:r w:rsidR="00457385">
              <w:t>0</w:t>
            </w:r>
            <w:r w:rsidR="00624A7E">
              <w:t>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Default="00624A7E" w:rsidP="00EB1A6D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  <w:jc w:val="both"/>
            </w:pPr>
            <w:r>
              <w:t>80522000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  <w:jc w:val="both"/>
            </w:pPr>
            <w:r>
              <w:t>Darbuotojų mokymo paslaugos</w:t>
            </w:r>
          </w:p>
        </w:tc>
        <w:tc>
          <w:tcPr>
            <w:tcW w:w="1800" w:type="dxa"/>
          </w:tcPr>
          <w:p w:rsidR="00624A7E" w:rsidRPr="00126903" w:rsidRDefault="00624A7E" w:rsidP="00F11A01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50300000</w:t>
            </w:r>
          </w:p>
        </w:tc>
        <w:tc>
          <w:tcPr>
            <w:tcW w:w="3066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Remonto priežiūros ir kitos paslaugos susijusios su kompiuteriais, biuro įranga, telekomunikacijų bei garso ir vaizdo įranga</w:t>
            </w:r>
          </w:p>
        </w:tc>
        <w:tc>
          <w:tcPr>
            <w:tcW w:w="1800" w:type="dxa"/>
          </w:tcPr>
          <w:p w:rsidR="00624A7E" w:rsidRPr="00126903" w:rsidRDefault="00F05DCD" w:rsidP="002B263C">
            <w:pPr>
              <w:spacing w:before="120" w:line="288" w:lineRule="auto"/>
              <w:jc w:val="center"/>
            </w:pPr>
            <w:r>
              <w:t>500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79800000</w:t>
            </w:r>
          </w:p>
        </w:tc>
        <w:tc>
          <w:tcPr>
            <w:tcW w:w="3066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Spausdinimo ir susijusios paslaugos</w:t>
            </w:r>
          </w:p>
        </w:tc>
        <w:tc>
          <w:tcPr>
            <w:tcW w:w="1800" w:type="dxa"/>
          </w:tcPr>
          <w:p w:rsidR="00624A7E" w:rsidRPr="00126903" w:rsidRDefault="00321F9E" w:rsidP="002B263C">
            <w:pPr>
              <w:spacing w:before="120" w:line="288" w:lineRule="auto"/>
              <w:jc w:val="center"/>
            </w:pPr>
            <w:r>
              <w:t>3</w:t>
            </w:r>
            <w:r w:rsidR="00624A7E">
              <w:t>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39800000-0</w:t>
            </w:r>
          </w:p>
        </w:tc>
        <w:tc>
          <w:tcPr>
            <w:tcW w:w="3066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Higienos priemonės (muilas, šveitimo, plovimo, dezinfekavimo ir kt.)</w:t>
            </w:r>
          </w:p>
        </w:tc>
        <w:tc>
          <w:tcPr>
            <w:tcW w:w="1800" w:type="dxa"/>
          </w:tcPr>
          <w:p w:rsidR="00624A7E" w:rsidRPr="00126903" w:rsidRDefault="00321F9E" w:rsidP="002B263C">
            <w:pPr>
              <w:spacing w:before="120" w:line="288" w:lineRule="auto"/>
              <w:jc w:val="center"/>
            </w:pPr>
            <w:r>
              <w:t>8</w:t>
            </w:r>
            <w:r w:rsidR="00624A7E">
              <w:t>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50413200-5</w:t>
            </w:r>
          </w:p>
        </w:tc>
        <w:tc>
          <w:tcPr>
            <w:tcW w:w="3066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Gesintuvų patikra</w:t>
            </w:r>
          </w:p>
        </w:tc>
        <w:tc>
          <w:tcPr>
            <w:tcW w:w="1800" w:type="dxa"/>
          </w:tcPr>
          <w:p w:rsidR="00624A7E" w:rsidRDefault="00F05DCD" w:rsidP="002B263C">
            <w:pPr>
              <w:spacing w:before="120" w:line="288" w:lineRule="auto"/>
              <w:jc w:val="center"/>
            </w:pPr>
            <w:r>
              <w:t>200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  <w:tr w:rsidR="00321F9E" w:rsidRPr="00126903" w:rsidTr="00EB1A6D">
        <w:trPr>
          <w:trHeight w:val="70"/>
        </w:trPr>
        <w:tc>
          <w:tcPr>
            <w:tcW w:w="675" w:type="dxa"/>
          </w:tcPr>
          <w:p w:rsidR="00321F9E" w:rsidRPr="00126903" w:rsidRDefault="00321F9E" w:rsidP="00EB1A6D">
            <w:pPr>
              <w:spacing w:before="120" w:line="288" w:lineRule="auto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321F9E" w:rsidRDefault="00321F9E" w:rsidP="00E32385">
            <w:pPr>
              <w:spacing w:before="120" w:line="288" w:lineRule="auto"/>
              <w:jc w:val="both"/>
            </w:pPr>
            <w:r>
              <w:t>22400000-4</w:t>
            </w:r>
          </w:p>
        </w:tc>
        <w:tc>
          <w:tcPr>
            <w:tcW w:w="3066" w:type="dxa"/>
          </w:tcPr>
          <w:p w:rsidR="00321F9E" w:rsidRDefault="00321F9E" w:rsidP="00E32385">
            <w:pPr>
              <w:spacing w:before="120" w:line="288" w:lineRule="auto"/>
              <w:jc w:val="both"/>
            </w:pPr>
            <w:r>
              <w:t>Pašto ženklai</w:t>
            </w:r>
          </w:p>
        </w:tc>
        <w:tc>
          <w:tcPr>
            <w:tcW w:w="1800" w:type="dxa"/>
          </w:tcPr>
          <w:p w:rsidR="00321F9E" w:rsidRDefault="00F05DCD" w:rsidP="00E32385">
            <w:pPr>
              <w:spacing w:before="120" w:line="288" w:lineRule="auto"/>
              <w:jc w:val="center"/>
            </w:pPr>
            <w:r>
              <w:t>150</w:t>
            </w:r>
          </w:p>
        </w:tc>
        <w:tc>
          <w:tcPr>
            <w:tcW w:w="1618" w:type="dxa"/>
          </w:tcPr>
          <w:p w:rsidR="00321F9E" w:rsidRDefault="00321F9E" w:rsidP="00E32385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321F9E" w:rsidRDefault="00321F9E" w:rsidP="00E32385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321F9E" w:rsidRDefault="00321F9E" w:rsidP="00E32385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321F9E" w:rsidRPr="00126903" w:rsidRDefault="00321F9E" w:rsidP="00EB1A6D">
            <w:pPr>
              <w:spacing w:before="120" w:line="288" w:lineRule="auto"/>
            </w:pPr>
          </w:p>
        </w:tc>
      </w:tr>
      <w:tr w:rsidR="00321F9E" w:rsidRPr="00126903" w:rsidTr="00EB1A6D">
        <w:trPr>
          <w:trHeight w:val="70"/>
        </w:trPr>
        <w:tc>
          <w:tcPr>
            <w:tcW w:w="675" w:type="dxa"/>
          </w:tcPr>
          <w:p w:rsidR="00321F9E" w:rsidRPr="00126903" w:rsidRDefault="00321F9E" w:rsidP="00EB1A6D">
            <w:pPr>
              <w:spacing w:before="120" w:line="288" w:lineRule="auto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321F9E" w:rsidRPr="00407861" w:rsidRDefault="00321F9E" w:rsidP="00E32385">
            <w:pPr>
              <w:spacing w:before="120" w:line="288" w:lineRule="auto"/>
              <w:jc w:val="both"/>
            </w:pPr>
            <w:r w:rsidRPr="00407861">
              <w:t>66516100-1</w:t>
            </w:r>
          </w:p>
        </w:tc>
        <w:tc>
          <w:tcPr>
            <w:tcW w:w="3066" w:type="dxa"/>
          </w:tcPr>
          <w:p w:rsidR="00321F9E" w:rsidRDefault="00321F9E" w:rsidP="00E32385">
            <w:pPr>
              <w:spacing w:before="120" w:line="288" w:lineRule="auto"/>
              <w:jc w:val="both"/>
            </w:pPr>
            <w:r>
              <w:t>Transporto priemonių draudimas</w:t>
            </w:r>
          </w:p>
        </w:tc>
        <w:tc>
          <w:tcPr>
            <w:tcW w:w="1800" w:type="dxa"/>
          </w:tcPr>
          <w:p w:rsidR="00321F9E" w:rsidRDefault="00321F9E" w:rsidP="00E32385">
            <w:pPr>
              <w:spacing w:before="120" w:line="288" w:lineRule="auto"/>
              <w:jc w:val="center"/>
            </w:pPr>
            <w:r>
              <w:t>600</w:t>
            </w:r>
          </w:p>
        </w:tc>
        <w:tc>
          <w:tcPr>
            <w:tcW w:w="1618" w:type="dxa"/>
          </w:tcPr>
          <w:p w:rsidR="00321F9E" w:rsidRDefault="00321F9E" w:rsidP="00E32385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321F9E" w:rsidRDefault="00321F9E" w:rsidP="00E32385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321F9E" w:rsidRDefault="00321F9E" w:rsidP="00E32385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321F9E" w:rsidRPr="00126903" w:rsidRDefault="00321F9E" w:rsidP="00EB1A6D">
            <w:pPr>
              <w:spacing w:before="120" w:line="288" w:lineRule="auto"/>
            </w:pPr>
          </w:p>
        </w:tc>
      </w:tr>
      <w:tr w:rsidR="00321F9E" w:rsidRPr="00126903" w:rsidTr="00EB1A6D">
        <w:trPr>
          <w:trHeight w:val="70"/>
        </w:trPr>
        <w:tc>
          <w:tcPr>
            <w:tcW w:w="675" w:type="dxa"/>
          </w:tcPr>
          <w:p w:rsidR="00321F9E" w:rsidRPr="00126903" w:rsidRDefault="00321F9E" w:rsidP="00EB1A6D">
            <w:pPr>
              <w:spacing w:before="120" w:line="288" w:lineRule="auto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21F9E" w:rsidRDefault="00B569CB" w:rsidP="00E32385">
            <w:pPr>
              <w:spacing w:before="120" w:line="288" w:lineRule="auto"/>
              <w:jc w:val="both"/>
            </w:pPr>
            <w:r w:rsidRPr="00204D03">
              <w:rPr>
                <w:rFonts w:eastAsia="Times New Roman"/>
                <w:lang w:eastAsia="lt-LT"/>
              </w:rPr>
              <w:t>55500000</w:t>
            </w:r>
            <w:bookmarkStart w:id="0" w:name="_GoBack"/>
            <w:bookmarkEnd w:id="0"/>
          </w:p>
        </w:tc>
        <w:tc>
          <w:tcPr>
            <w:tcW w:w="3066" w:type="dxa"/>
          </w:tcPr>
          <w:p w:rsidR="00321F9E" w:rsidRDefault="00321F9E" w:rsidP="00E32385">
            <w:pPr>
              <w:spacing w:before="120" w:line="288" w:lineRule="auto"/>
              <w:jc w:val="both"/>
            </w:pPr>
            <w:r>
              <w:t>Maitinimo paslauga</w:t>
            </w:r>
          </w:p>
        </w:tc>
        <w:tc>
          <w:tcPr>
            <w:tcW w:w="1800" w:type="dxa"/>
          </w:tcPr>
          <w:p w:rsidR="00321F9E" w:rsidRDefault="00321F9E" w:rsidP="00E32385">
            <w:pPr>
              <w:spacing w:before="120" w:line="288" w:lineRule="auto"/>
              <w:jc w:val="center"/>
            </w:pPr>
            <w:r>
              <w:t>220 000</w:t>
            </w:r>
          </w:p>
        </w:tc>
        <w:tc>
          <w:tcPr>
            <w:tcW w:w="1618" w:type="dxa"/>
          </w:tcPr>
          <w:p w:rsidR="00321F9E" w:rsidRDefault="00321F9E" w:rsidP="00E32385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  <w:tc>
          <w:tcPr>
            <w:tcW w:w="1985" w:type="dxa"/>
          </w:tcPr>
          <w:p w:rsidR="00321F9E" w:rsidRPr="005F7CD6" w:rsidRDefault="00321F9E" w:rsidP="00E32385">
            <w:r>
              <w:rPr>
                <w:sz w:val="22"/>
                <w:szCs w:val="22"/>
              </w:rPr>
              <w:t xml:space="preserve">II-IV ketv. </w:t>
            </w:r>
          </w:p>
        </w:tc>
        <w:tc>
          <w:tcPr>
            <w:tcW w:w="2304" w:type="dxa"/>
          </w:tcPr>
          <w:p w:rsidR="00321F9E" w:rsidRPr="00FC6226" w:rsidRDefault="00321F9E" w:rsidP="00E32385"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321F9E" w:rsidRPr="00126903" w:rsidRDefault="00321F9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321F9E" w:rsidRPr="00126903" w:rsidTr="00EB1A6D">
        <w:trPr>
          <w:trHeight w:val="70"/>
        </w:trPr>
        <w:tc>
          <w:tcPr>
            <w:tcW w:w="675" w:type="dxa"/>
          </w:tcPr>
          <w:p w:rsidR="00321F9E" w:rsidRDefault="00321F9E" w:rsidP="00321F9E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321F9E" w:rsidRPr="00321F9E" w:rsidRDefault="00321F9E" w:rsidP="002B263C">
            <w:pPr>
              <w:spacing w:before="120" w:line="288" w:lineRule="auto"/>
              <w:jc w:val="both"/>
            </w:pPr>
            <w:r w:rsidRPr="00321F9E">
              <w:rPr>
                <w:shd w:val="clear" w:color="auto" w:fill="FFFFFF"/>
              </w:rPr>
              <w:t>37535200</w:t>
            </w:r>
          </w:p>
        </w:tc>
        <w:tc>
          <w:tcPr>
            <w:tcW w:w="3066" w:type="dxa"/>
          </w:tcPr>
          <w:p w:rsidR="00321F9E" w:rsidRDefault="00321F9E" w:rsidP="002B263C">
            <w:pPr>
              <w:spacing w:before="120" w:line="288" w:lineRule="auto"/>
              <w:jc w:val="both"/>
            </w:pPr>
            <w:r>
              <w:t>Žaidimų aikštelės</w:t>
            </w:r>
          </w:p>
        </w:tc>
        <w:tc>
          <w:tcPr>
            <w:tcW w:w="1800" w:type="dxa"/>
          </w:tcPr>
          <w:p w:rsidR="00321F9E" w:rsidRDefault="00321F9E" w:rsidP="002B263C">
            <w:pPr>
              <w:spacing w:before="120" w:line="288" w:lineRule="auto"/>
              <w:jc w:val="center"/>
            </w:pPr>
            <w:r>
              <w:t xml:space="preserve">2000 </w:t>
            </w:r>
          </w:p>
        </w:tc>
        <w:tc>
          <w:tcPr>
            <w:tcW w:w="1618" w:type="dxa"/>
          </w:tcPr>
          <w:p w:rsidR="00321F9E" w:rsidRDefault="00321F9E" w:rsidP="008D42E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321F9E" w:rsidRDefault="00321F9E" w:rsidP="008D42E9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321F9E" w:rsidRDefault="00321F9E" w:rsidP="008D42E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321F9E" w:rsidRPr="00126903" w:rsidRDefault="00321F9E" w:rsidP="00EB1A6D">
            <w:pPr>
              <w:spacing w:before="120" w:line="288" w:lineRule="auto"/>
            </w:pPr>
          </w:p>
        </w:tc>
      </w:tr>
      <w:tr w:rsidR="00F05DCD" w:rsidRPr="00126903" w:rsidTr="00EB1A6D">
        <w:trPr>
          <w:trHeight w:val="70"/>
        </w:trPr>
        <w:tc>
          <w:tcPr>
            <w:tcW w:w="675" w:type="dxa"/>
          </w:tcPr>
          <w:p w:rsidR="00F05DCD" w:rsidRDefault="00F05DCD" w:rsidP="00321F9E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F05DCD" w:rsidRPr="00321F9E" w:rsidRDefault="00F05DCD" w:rsidP="002B263C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45000000</w:t>
            </w:r>
          </w:p>
        </w:tc>
        <w:tc>
          <w:tcPr>
            <w:tcW w:w="3066" w:type="dxa"/>
          </w:tcPr>
          <w:p w:rsidR="00F05DCD" w:rsidRDefault="00F05DCD" w:rsidP="002B263C">
            <w:pPr>
              <w:spacing w:before="120" w:line="288" w:lineRule="auto"/>
              <w:jc w:val="both"/>
            </w:pPr>
            <w:r>
              <w:t xml:space="preserve">Darželio tualeto remonto darbai </w:t>
            </w:r>
          </w:p>
        </w:tc>
        <w:tc>
          <w:tcPr>
            <w:tcW w:w="1800" w:type="dxa"/>
          </w:tcPr>
          <w:p w:rsidR="00F05DCD" w:rsidRDefault="00F05DCD" w:rsidP="00F05DCD">
            <w:pPr>
              <w:spacing w:before="120" w:line="288" w:lineRule="auto"/>
              <w:jc w:val="center"/>
            </w:pPr>
            <w:r>
              <w:t>17000</w:t>
            </w:r>
          </w:p>
        </w:tc>
        <w:tc>
          <w:tcPr>
            <w:tcW w:w="1618" w:type="dxa"/>
          </w:tcPr>
          <w:p w:rsidR="00F05DCD" w:rsidRDefault="00F05DCD" w:rsidP="008D42E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Skelbiama apklausa </w:t>
            </w:r>
          </w:p>
        </w:tc>
        <w:tc>
          <w:tcPr>
            <w:tcW w:w="1985" w:type="dxa"/>
          </w:tcPr>
          <w:p w:rsidR="00F05DCD" w:rsidRDefault="00F05DCD" w:rsidP="008D4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ketv.</w:t>
            </w:r>
          </w:p>
        </w:tc>
        <w:tc>
          <w:tcPr>
            <w:tcW w:w="2304" w:type="dxa"/>
          </w:tcPr>
          <w:p w:rsidR="00F05DCD" w:rsidRPr="00FC6226" w:rsidRDefault="00F05DCD" w:rsidP="008D4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F05DCD" w:rsidRPr="00126903" w:rsidRDefault="00F05DCD" w:rsidP="00EB1A6D">
            <w:pPr>
              <w:spacing w:before="120" w:line="288" w:lineRule="auto"/>
            </w:pPr>
          </w:p>
        </w:tc>
      </w:tr>
    </w:tbl>
    <w:p w:rsidR="00624A7E" w:rsidRDefault="00624A7E" w:rsidP="00624A7E">
      <w:pPr>
        <w:spacing w:before="120" w:line="288" w:lineRule="auto"/>
        <w:jc w:val="center"/>
        <w:rPr>
          <w:sz w:val="22"/>
          <w:szCs w:val="22"/>
        </w:rPr>
      </w:pPr>
    </w:p>
    <w:p w:rsidR="00624A7E" w:rsidRDefault="00624A7E" w:rsidP="00624A7E">
      <w:pPr>
        <w:spacing w:before="120" w:line="288" w:lineRule="auto"/>
        <w:jc w:val="center"/>
      </w:pPr>
      <w:r w:rsidRPr="00126903">
        <w:rPr>
          <w:sz w:val="22"/>
          <w:szCs w:val="22"/>
        </w:rPr>
        <w:t>____________________________________</w:t>
      </w:r>
    </w:p>
    <w:p w:rsidR="001E56DD" w:rsidRDefault="003657B0"/>
    <w:sectPr w:rsidR="001E56DD" w:rsidSect="00502BC0">
      <w:headerReference w:type="even" r:id="rId8"/>
      <w:headerReference w:type="default" r:id="rId9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B0" w:rsidRDefault="003657B0" w:rsidP="000C299A">
      <w:r>
        <w:separator/>
      </w:r>
    </w:p>
  </w:endnote>
  <w:endnote w:type="continuationSeparator" w:id="0">
    <w:p w:rsidR="003657B0" w:rsidRDefault="003657B0" w:rsidP="000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B0" w:rsidRDefault="003657B0" w:rsidP="000C299A">
      <w:r>
        <w:separator/>
      </w:r>
    </w:p>
  </w:footnote>
  <w:footnote w:type="continuationSeparator" w:id="0">
    <w:p w:rsidR="003657B0" w:rsidRDefault="003657B0" w:rsidP="000C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8046BF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8433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26A" w:rsidRDefault="003657B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8046BF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8433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69C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6026A" w:rsidRDefault="003657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E"/>
    <w:rsid w:val="000C299A"/>
    <w:rsid w:val="0031178C"/>
    <w:rsid w:val="00321F9E"/>
    <w:rsid w:val="003657B0"/>
    <w:rsid w:val="00457385"/>
    <w:rsid w:val="004A0C4D"/>
    <w:rsid w:val="004E6E03"/>
    <w:rsid w:val="00624A7E"/>
    <w:rsid w:val="006759B7"/>
    <w:rsid w:val="0068433D"/>
    <w:rsid w:val="00702C77"/>
    <w:rsid w:val="008046BF"/>
    <w:rsid w:val="00847893"/>
    <w:rsid w:val="008520D5"/>
    <w:rsid w:val="008F44F2"/>
    <w:rsid w:val="00A04A83"/>
    <w:rsid w:val="00B569CB"/>
    <w:rsid w:val="00C82534"/>
    <w:rsid w:val="00D8304E"/>
    <w:rsid w:val="00DC0920"/>
    <w:rsid w:val="00ED298C"/>
    <w:rsid w:val="00EF5EC8"/>
    <w:rsid w:val="00F05DCD"/>
    <w:rsid w:val="00F55E33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AD12-7270-413C-BA61-67A9E86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A7E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24A7E"/>
    <w:pPr>
      <w:keepNext/>
      <w:numPr>
        <w:numId w:val="1"/>
      </w:numPr>
      <w:spacing w:before="240" w:after="240"/>
      <w:jc w:val="center"/>
      <w:outlineLvl w:val="0"/>
    </w:pPr>
    <w:rPr>
      <w:caps/>
      <w:noProof w:val="0"/>
      <w:kern w:val="32"/>
    </w:rPr>
  </w:style>
  <w:style w:type="paragraph" w:styleId="Antrat2">
    <w:name w:val="heading 2"/>
    <w:basedOn w:val="prastasis"/>
    <w:next w:val="Antrat3"/>
    <w:link w:val="Antrat2Diagrama"/>
    <w:qFormat/>
    <w:rsid w:val="00624A7E"/>
    <w:pPr>
      <w:numPr>
        <w:ilvl w:val="1"/>
        <w:numId w:val="1"/>
      </w:numPr>
      <w:spacing w:before="240"/>
      <w:jc w:val="both"/>
      <w:outlineLvl w:val="1"/>
    </w:pPr>
    <w:rPr>
      <w:b/>
      <w:bCs/>
      <w:noProof w:val="0"/>
    </w:rPr>
  </w:style>
  <w:style w:type="paragraph" w:styleId="Antrat3">
    <w:name w:val="heading 3"/>
    <w:basedOn w:val="prastasis"/>
    <w:link w:val="Antrat3Diagrama"/>
    <w:qFormat/>
    <w:rsid w:val="00624A7E"/>
    <w:pPr>
      <w:numPr>
        <w:ilvl w:val="2"/>
        <w:numId w:val="1"/>
      </w:numPr>
      <w:spacing w:before="50"/>
      <w:jc w:val="both"/>
      <w:outlineLvl w:val="2"/>
    </w:pPr>
    <w:rPr>
      <w:noProof w:val="0"/>
    </w:rPr>
  </w:style>
  <w:style w:type="paragraph" w:styleId="Antrat4">
    <w:name w:val="heading 4"/>
    <w:aliases w:val="Heading 4 Char Char Char Char"/>
    <w:basedOn w:val="prastasis"/>
    <w:link w:val="Antrat4Diagrama"/>
    <w:qFormat/>
    <w:rsid w:val="00624A7E"/>
    <w:pPr>
      <w:numPr>
        <w:ilvl w:val="3"/>
        <w:numId w:val="1"/>
      </w:numPr>
      <w:jc w:val="both"/>
      <w:outlineLvl w:val="3"/>
    </w:pPr>
    <w:rPr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A7E"/>
    <w:rPr>
      <w:rFonts w:ascii="Times New Roman" w:eastAsia="Calibri" w:hAnsi="Times New Roman" w:cs="Times New Roman"/>
      <w:caps/>
      <w:kern w:val="32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24A7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624A7E"/>
    <w:rPr>
      <w:rFonts w:ascii="Times New Roman" w:eastAsia="Calibri" w:hAnsi="Times New Roman" w:cs="Times New Roman"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624A7E"/>
    <w:rPr>
      <w:rFonts w:ascii="Times New Roman" w:eastAsia="Calibri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24A7E"/>
    <w:rPr>
      <w:rFonts w:cs="Times New Roman"/>
    </w:rPr>
  </w:style>
  <w:style w:type="paragraph" w:styleId="Antrats">
    <w:name w:val="header"/>
    <w:basedOn w:val="prastasis"/>
    <w:link w:val="AntratsDiagrama"/>
    <w:rsid w:val="00624A7E"/>
    <w:pPr>
      <w:tabs>
        <w:tab w:val="center" w:pos="4153"/>
        <w:tab w:val="right" w:pos="8306"/>
      </w:tabs>
    </w:pPr>
    <w:rPr>
      <w:noProof w:val="0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624A7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EEC5-B61D-45B3-B044-F5610AA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Asta</cp:lastModifiedBy>
  <cp:revision>3</cp:revision>
  <cp:lastPrinted>2018-04-19T07:36:00Z</cp:lastPrinted>
  <dcterms:created xsi:type="dcterms:W3CDTF">2018-07-05T08:30:00Z</dcterms:created>
  <dcterms:modified xsi:type="dcterms:W3CDTF">2018-07-05T08:42:00Z</dcterms:modified>
</cp:coreProperties>
</file>